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B6" w:rsidRDefault="00A71CFC" w:rsidP="00DB14B6">
      <w:pPr>
        <w:spacing w:before="24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5.95pt;margin-top:-17.75pt;width:468.65pt;height:54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" filled="f" stroked="f">
            <v:textbox>
              <w:txbxContent>
                <w:p w:rsidR="00DB14B6" w:rsidRPr="001B0ECD" w:rsidRDefault="00DB14B6" w:rsidP="00796384">
                  <w:pPr>
                    <w:spacing w:before="240" w:after="0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1B0ECD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 xml:space="preserve">COMISSÃO DE </w:t>
                  </w:r>
                  <w:r w:rsidR="00D643F9" w:rsidRPr="00D643F9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ORÇAMENTO, FINANÇAS E CONTABILIDADE</w:t>
                  </w:r>
                  <w:r w:rsidR="003801F4">
                    <w:rPr>
                      <w:rFonts w:ascii="Times New Roman" w:hAnsi="Times New Roman" w:cs="Times New Roman"/>
                      <w:b/>
                      <w:sz w:val="28"/>
                      <w:szCs w:val="32"/>
                    </w:rPr>
                    <w:t>.</w:t>
                  </w:r>
                </w:p>
                <w:p w:rsidR="00DB14B6" w:rsidRDefault="00DB14B6" w:rsidP="00E6707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1B0E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PARECER N° </w:t>
                  </w:r>
                  <w:r w:rsidR="00105AA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0</w:t>
                  </w:r>
                  <w:r w:rsidR="00340A6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3</w:t>
                  </w:r>
                  <w:r w:rsidR="00382A0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r w:rsidR="0062014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/</w:t>
                  </w:r>
                  <w:r w:rsidRPr="001B0ECD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20</w:t>
                  </w:r>
                  <w:r w:rsidR="00105AAA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21</w:t>
                  </w:r>
                </w:p>
              </w:txbxContent>
            </v:textbox>
          </v:shape>
        </w:pict>
      </w:r>
    </w:p>
    <w:p w:rsidR="00DB14B6" w:rsidRDefault="00A71CFC" w:rsidP="00DB14B6">
      <w:pPr>
        <w:spacing w:before="24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71CFC"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156.2pt;margin-top:6.8pt;width:327.85pt;height:146.7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" filled="f" stroked="f">
            <v:textbox>
              <w:txbxContent>
                <w:p w:rsidR="00DA17F8" w:rsidRDefault="005774CF" w:rsidP="005774CF">
                  <w:pPr>
                    <w:spacing w:after="0"/>
                    <w:ind w:left="-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AO</w:t>
                  </w:r>
                  <w:r w:rsidR="00DA17F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PRO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JETO DE LEI DO LEGISLATIVO Nº </w:t>
                  </w:r>
                  <w:r w:rsidR="00E76C7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382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  <w:r w:rsidR="00DA17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</w:t>
                  </w:r>
                  <w:r w:rsidR="00953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DA17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AUTORIA D</w:t>
                  </w:r>
                  <w:r w:rsidR="00F467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="008B1E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A17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VEREADOR</w:t>
                  </w:r>
                  <w:r w:rsidR="00F467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 w:rsidR="00652B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82A0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MARLEIDE CUNHA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75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537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QUE </w:t>
                  </w:r>
                  <w:r w:rsidR="00475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DISPÕE SOBRE A OBRIGATORIEDADE DO MINICIPIO DE MOSSORÓ/RN AFIXAR</w:t>
                  </w:r>
                  <w:r w:rsidR="00AC5E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475A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NOS</w:t>
                  </w:r>
                  <w:r w:rsidR="007C259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ÓRGÃOS PÚBLICOS MUNICIPAIS DA ADMINISTRAÇÃO PÚBLICA DIRETA E INDIRETA, A RELAÇÃO NOMINAL DOS SERVIDORES E EMPREGADOS PÚBLICOS LOTADOS EM CADA ÓRGÃO, COM A DESCRIÇÃO DO CARGO, FUNÇÃO E A NATUREZA JURIDICA DO VINCULO EMPREGATICIO.</w:t>
                  </w:r>
                </w:p>
                <w:p w:rsidR="00796384" w:rsidRPr="00796384" w:rsidRDefault="00796384" w:rsidP="005774CF">
                  <w:pPr>
                    <w:spacing w:after="0"/>
                    <w:ind w:left="-142"/>
                    <w:jc w:val="both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  <w:p w:rsidR="007977FB" w:rsidRDefault="007977FB" w:rsidP="005774CF">
                  <w:pPr>
                    <w:spacing w:after="0"/>
                    <w:ind w:left="-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977FB" w:rsidRPr="005774CF" w:rsidRDefault="007977FB" w:rsidP="005774CF">
                  <w:pPr>
                    <w:spacing w:after="0"/>
                    <w:ind w:left="-142"/>
                    <w:jc w:val="both"/>
                  </w:pPr>
                </w:p>
                <w:p w:rsidR="00DB14B6" w:rsidRDefault="00AF4D23" w:rsidP="005774CF">
                  <w:pPr>
                    <w:ind w:left="-142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</w:t>
                  </w:r>
                  <w:r w:rsidR="00061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DB14B6" w:rsidRDefault="00DB14B6" w:rsidP="00DB14B6">
      <w:pPr>
        <w:spacing w:before="24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B0ECD" w:rsidRDefault="001B0ECD" w:rsidP="00DB14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4A2A" w:rsidRDefault="008C4A2A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4A2A" w:rsidRDefault="008C4A2A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6C7C" w:rsidRDefault="00E76C7C" w:rsidP="00065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6C7C" w:rsidRDefault="00E76C7C" w:rsidP="00065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2591" w:rsidRDefault="007C2591" w:rsidP="00065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2591" w:rsidRDefault="007C2591" w:rsidP="00065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5A71" w:rsidRDefault="001B0ECD" w:rsidP="000650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0ECD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="004803E3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2F3FD5">
        <w:rPr>
          <w:rFonts w:ascii="Times New Roman" w:hAnsi="Times New Roman" w:cs="Times New Roman"/>
          <w:b/>
          <w:sz w:val="24"/>
          <w:szCs w:val="24"/>
          <w:u w:val="single"/>
        </w:rPr>
        <w:t xml:space="preserve"> Relatório</w:t>
      </w:r>
      <w:r w:rsidR="000650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A2A" w:rsidRPr="00065065" w:rsidRDefault="00065065" w:rsidP="000650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83CF7" w:rsidRDefault="008C4A2A" w:rsidP="00E83C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64CC8">
        <w:rPr>
          <w:rFonts w:ascii="Times New Roman" w:hAnsi="Times New Roman" w:cs="Times New Roman"/>
          <w:sz w:val="24"/>
          <w:szCs w:val="24"/>
        </w:rPr>
        <w:t xml:space="preserve">  </w:t>
      </w:r>
      <w:r w:rsidR="009F2CD6" w:rsidRPr="001B6E2F">
        <w:rPr>
          <w:rFonts w:ascii="Times New Roman" w:hAnsi="Times New Roman" w:cs="Times New Roman"/>
          <w:sz w:val="24"/>
          <w:szCs w:val="24"/>
        </w:rPr>
        <w:t xml:space="preserve">Trata-se de Projeto de Lei </w:t>
      </w:r>
      <w:r w:rsidR="00B04BE5">
        <w:rPr>
          <w:rFonts w:ascii="Times New Roman" w:hAnsi="Times New Roman" w:cs="Times New Roman"/>
          <w:sz w:val="24"/>
          <w:szCs w:val="24"/>
        </w:rPr>
        <w:t>que</w:t>
      </w:r>
      <w:r w:rsidR="009B5EDD">
        <w:rPr>
          <w:rFonts w:ascii="Times New Roman" w:hAnsi="Times New Roman" w:cs="Times New Roman"/>
          <w:sz w:val="24"/>
          <w:szCs w:val="24"/>
        </w:rPr>
        <w:t xml:space="preserve"> </w:t>
      </w:r>
      <w:r w:rsidR="005A2CE0">
        <w:rPr>
          <w:rFonts w:ascii="Times New Roman" w:hAnsi="Times New Roman" w:cs="Times New Roman"/>
          <w:sz w:val="24"/>
          <w:szCs w:val="24"/>
        </w:rPr>
        <w:t>Disponibiliza atos de obrigatoriedade por parte do município na afixação nos órgãos públicos municipais da administração pública direta e indireta, a relação nominal dos servidores e empregados públicos lotados em cada órgão, com descrição do cargo, função e a natureza jurídica do vinculo empregatício.</w:t>
      </w:r>
    </w:p>
    <w:p w:rsidR="00453E16" w:rsidRDefault="00E83CF7" w:rsidP="0079638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1B0ECD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1B0ECD" w:rsidRPr="001B0ECD">
        <w:rPr>
          <w:rFonts w:ascii="Times New Roman" w:hAnsi="Times New Roman" w:cs="Times New Roman"/>
          <w:b/>
          <w:sz w:val="24"/>
          <w:szCs w:val="24"/>
          <w:u w:val="single"/>
        </w:rPr>
        <w:t xml:space="preserve"> - Voto </w:t>
      </w:r>
      <w:r w:rsidR="00796384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1B0ECD" w:rsidRPr="001B0ECD">
        <w:rPr>
          <w:rFonts w:ascii="Times New Roman" w:hAnsi="Times New Roman" w:cs="Times New Roman"/>
          <w:b/>
          <w:sz w:val="24"/>
          <w:szCs w:val="24"/>
          <w:u w:val="single"/>
        </w:rPr>
        <w:t xml:space="preserve">o </w:t>
      </w:r>
      <w:r w:rsidR="00796384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1B0ECD" w:rsidRPr="001B0ECD">
        <w:rPr>
          <w:rFonts w:ascii="Times New Roman" w:hAnsi="Times New Roman" w:cs="Times New Roman"/>
          <w:b/>
          <w:sz w:val="24"/>
          <w:szCs w:val="24"/>
          <w:u w:val="single"/>
        </w:rPr>
        <w:t>elator</w:t>
      </w:r>
    </w:p>
    <w:p w:rsidR="005259F0" w:rsidRPr="00E83CF7" w:rsidRDefault="005259F0" w:rsidP="007963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64F" w:rsidRDefault="00CA3B1F" w:rsidP="004C764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projeto focalizado teve preliminarmente como cumprimento das normas regimentais a análise da Comissão de Constituição e Justiça dessa Casa Legislativa, com parecer </w:t>
      </w:r>
      <w:r w:rsidR="00340A69">
        <w:rPr>
          <w:rFonts w:ascii="Times New Roman" w:hAnsi="Times New Roman" w:cs="Times New Roman"/>
          <w:sz w:val="24"/>
          <w:szCs w:val="24"/>
        </w:rPr>
        <w:t xml:space="preserve">nº </w:t>
      </w:r>
      <w:r w:rsidR="00276F18">
        <w:rPr>
          <w:rFonts w:ascii="Times New Roman" w:hAnsi="Times New Roman" w:cs="Times New Roman"/>
          <w:sz w:val="24"/>
          <w:szCs w:val="24"/>
        </w:rPr>
        <w:t>0</w:t>
      </w:r>
      <w:r w:rsidR="009B5EDD">
        <w:rPr>
          <w:rFonts w:ascii="Times New Roman" w:hAnsi="Times New Roman" w:cs="Times New Roman"/>
          <w:sz w:val="24"/>
          <w:szCs w:val="24"/>
        </w:rPr>
        <w:t>5</w:t>
      </w:r>
      <w:r w:rsidR="005A2CE0">
        <w:rPr>
          <w:rFonts w:ascii="Times New Roman" w:hAnsi="Times New Roman" w:cs="Times New Roman"/>
          <w:sz w:val="24"/>
          <w:szCs w:val="24"/>
        </w:rPr>
        <w:t>0</w:t>
      </w:r>
      <w:r w:rsidR="00340A69">
        <w:rPr>
          <w:rFonts w:ascii="Times New Roman" w:hAnsi="Times New Roman" w:cs="Times New Roman"/>
          <w:sz w:val="24"/>
          <w:szCs w:val="24"/>
        </w:rPr>
        <w:t>/20</w:t>
      </w:r>
      <w:r w:rsidR="00306065">
        <w:rPr>
          <w:rFonts w:ascii="Times New Roman" w:hAnsi="Times New Roman" w:cs="Times New Roman"/>
          <w:sz w:val="24"/>
          <w:szCs w:val="24"/>
        </w:rPr>
        <w:t>21</w:t>
      </w:r>
      <w:r w:rsidR="00006B35">
        <w:rPr>
          <w:rFonts w:ascii="Times New Roman" w:hAnsi="Times New Roman" w:cs="Times New Roman"/>
          <w:sz w:val="24"/>
          <w:szCs w:val="24"/>
        </w:rPr>
        <w:t>,</w:t>
      </w:r>
      <w:r w:rsidR="00E00C87">
        <w:rPr>
          <w:rFonts w:ascii="Times New Roman" w:hAnsi="Times New Roman" w:cs="Times New Roman"/>
          <w:sz w:val="24"/>
          <w:szCs w:val="24"/>
        </w:rPr>
        <w:t xml:space="preserve"> sendo o mesmo </w:t>
      </w:r>
      <w:r w:rsidR="004A5B39">
        <w:rPr>
          <w:rFonts w:ascii="Times New Roman" w:hAnsi="Times New Roman" w:cs="Times New Roman"/>
          <w:sz w:val="24"/>
          <w:szCs w:val="24"/>
        </w:rPr>
        <w:t>aprovado</w:t>
      </w:r>
      <w:r w:rsidR="00006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pelos seus ilustres membros</w:t>
      </w:r>
      <w:r w:rsidR="00763933">
        <w:rPr>
          <w:rFonts w:ascii="Times New Roman" w:hAnsi="Times New Roman" w:cs="Times New Roman"/>
          <w:sz w:val="24"/>
          <w:szCs w:val="24"/>
        </w:rPr>
        <w:t xml:space="preserve"> como inicial</w:t>
      </w:r>
      <w:r w:rsidR="00DF315B">
        <w:rPr>
          <w:rFonts w:ascii="Times New Roman" w:hAnsi="Times New Roman" w:cs="Times New Roman"/>
          <w:sz w:val="24"/>
          <w:szCs w:val="24"/>
        </w:rPr>
        <w:t>,</w:t>
      </w:r>
      <w:r w:rsidR="000568D4">
        <w:rPr>
          <w:rFonts w:ascii="Times New Roman" w:hAnsi="Times New Roman" w:cs="Times New Roman"/>
          <w:sz w:val="24"/>
          <w:szCs w:val="24"/>
        </w:rPr>
        <w:t xml:space="preserve"> </w:t>
      </w:r>
      <w:r w:rsidR="008531CC">
        <w:rPr>
          <w:rFonts w:ascii="Times New Roman" w:hAnsi="Times New Roman" w:cs="Times New Roman"/>
          <w:sz w:val="24"/>
          <w:szCs w:val="24"/>
        </w:rPr>
        <w:t>para posteriormente ser</w:t>
      </w:r>
      <w:r w:rsidR="000568D4">
        <w:rPr>
          <w:rFonts w:ascii="Times New Roman" w:hAnsi="Times New Roman" w:cs="Times New Roman"/>
          <w:sz w:val="24"/>
          <w:szCs w:val="24"/>
        </w:rPr>
        <w:t xml:space="preserve"> apreciado pelo douto plenário desse Poder Legislativo</w:t>
      </w:r>
      <w:r w:rsidR="004A5B39">
        <w:rPr>
          <w:rFonts w:ascii="Times New Roman" w:hAnsi="Times New Roman" w:cs="Times New Roman"/>
          <w:sz w:val="24"/>
          <w:szCs w:val="24"/>
        </w:rPr>
        <w:t>.</w:t>
      </w:r>
      <w:r w:rsidR="0055154C">
        <w:rPr>
          <w:rFonts w:ascii="Times New Roman" w:hAnsi="Times New Roman" w:cs="Times New Roman"/>
          <w:sz w:val="24"/>
          <w:szCs w:val="24"/>
        </w:rPr>
        <w:t xml:space="preserve"> </w:t>
      </w:r>
      <w:r w:rsidR="004A5B39">
        <w:rPr>
          <w:rFonts w:ascii="Times New Roman" w:hAnsi="Times New Roman" w:cs="Times New Roman"/>
          <w:sz w:val="24"/>
          <w:szCs w:val="24"/>
        </w:rPr>
        <w:t>D</w:t>
      </w:r>
      <w:r w:rsidR="0055154C">
        <w:rPr>
          <w:rFonts w:ascii="Times New Roman" w:hAnsi="Times New Roman" w:cs="Times New Roman"/>
          <w:sz w:val="24"/>
          <w:szCs w:val="24"/>
        </w:rPr>
        <w:t xml:space="preserve">eterminando </w:t>
      </w:r>
      <w:r w:rsidR="000568D4">
        <w:rPr>
          <w:rFonts w:ascii="Times New Roman" w:hAnsi="Times New Roman" w:cs="Times New Roman"/>
          <w:sz w:val="24"/>
          <w:szCs w:val="24"/>
        </w:rPr>
        <w:t>no</w:t>
      </w:r>
      <w:r w:rsidR="00763933">
        <w:rPr>
          <w:rFonts w:ascii="Times New Roman" w:hAnsi="Times New Roman" w:cs="Times New Roman"/>
          <w:sz w:val="24"/>
          <w:szCs w:val="24"/>
        </w:rPr>
        <w:t xml:space="preserve"> sequencial</w:t>
      </w:r>
      <w:r w:rsidR="000568D4">
        <w:rPr>
          <w:rFonts w:ascii="Times New Roman" w:hAnsi="Times New Roman" w:cs="Times New Roman"/>
          <w:sz w:val="24"/>
          <w:szCs w:val="24"/>
        </w:rPr>
        <w:t xml:space="preserve"> </w:t>
      </w:r>
      <w:r w:rsidR="00DF315B">
        <w:rPr>
          <w:rFonts w:ascii="Times New Roman" w:hAnsi="Times New Roman" w:cs="Times New Roman"/>
          <w:sz w:val="24"/>
          <w:szCs w:val="24"/>
        </w:rPr>
        <w:t>envi</w:t>
      </w:r>
      <w:r w:rsidR="004A5B39">
        <w:rPr>
          <w:rFonts w:ascii="Times New Roman" w:hAnsi="Times New Roman" w:cs="Times New Roman"/>
          <w:sz w:val="24"/>
          <w:szCs w:val="24"/>
        </w:rPr>
        <w:t xml:space="preserve">o </w:t>
      </w:r>
      <w:r w:rsidR="00DF315B">
        <w:rPr>
          <w:rFonts w:ascii="Times New Roman" w:hAnsi="Times New Roman" w:cs="Times New Roman"/>
          <w:sz w:val="24"/>
          <w:szCs w:val="24"/>
        </w:rPr>
        <w:t xml:space="preserve">a </w:t>
      </w:r>
      <w:r w:rsidR="00306065">
        <w:rPr>
          <w:rFonts w:ascii="Times New Roman" w:hAnsi="Times New Roman" w:cs="Times New Roman"/>
          <w:sz w:val="24"/>
          <w:szCs w:val="24"/>
        </w:rPr>
        <w:t>essa Comissão conforme disposto</w:t>
      </w:r>
      <w:r w:rsidR="00DF315B">
        <w:rPr>
          <w:rFonts w:ascii="Times New Roman" w:hAnsi="Times New Roman" w:cs="Times New Roman"/>
          <w:sz w:val="24"/>
          <w:szCs w:val="24"/>
        </w:rPr>
        <w:t xml:space="preserve"> </w:t>
      </w:r>
      <w:r w:rsidR="00306065">
        <w:rPr>
          <w:rFonts w:ascii="Times New Roman" w:hAnsi="Times New Roman" w:cs="Times New Roman"/>
          <w:sz w:val="24"/>
          <w:szCs w:val="24"/>
        </w:rPr>
        <w:t>n</w:t>
      </w:r>
      <w:r w:rsidR="00DF315B">
        <w:rPr>
          <w:rFonts w:ascii="Times New Roman" w:hAnsi="Times New Roman" w:cs="Times New Roman"/>
          <w:sz w:val="24"/>
          <w:szCs w:val="24"/>
        </w:rPr>
        <w:t xml:space="preserve">o §2º do inciso XIV, do art. 80, </w:t>
      </w:r>
      <w:r w:rsidR="008531CC">
        <w:rPr>
          <w:rFonts w:ascii="Times New Roman" w:hAnsi="Times New Roman" w:cs="Times New Roman"/>
          <w:sz w:val="24"/>
          <w:szCs w:val="24"/>
        </w:rPr>
        <w:t>da Resolução 001/97(Regimento Interno),</w:t>
      </w:r>
      <w:r w:rsidR="00DF315B">
        <w:rPr>
          <w:rFonts w:ascii="Times New Roman" w:hAnsi="Times New Roman" w:cs="Times New Roman"/>
          <w:sz w:val="24"/>
          <w:szCs w:val="24"/>
        </w:rPr>
        <w:t xml:space="preserve"> sendo da competência dessa Comissão </w:t>
      </w:r>
      <w:r w:rsidR="00086230">
        <w:rPr>
          <w:rFonts w:ascii="Times New Roman" w:hAnsi="Times New Roman" w:cs="Times New Roman"/>
          <w:sz w:val="24"/>
          <w:szCs w:val="24"/>
        </w:rPr>
        <w:t>apresentar</w:t>
      </w:r>
      <w:r w:rsidR="00DF315B">
        <w:rPr>
          <w:rFonts w:ascii="Times New Roman" w:hAnsi="Times New Roman" w:cs="Times New Roman"/>
          <w:sz w:val="24"/>
          <w:szCs w:val="24"/>
        </w:rPr>
        <w:t xml:space="preserve"> parecer nos moldes do</w:t>
      </w:r>
      <w:r w:rsidR="001E2427">
        <w:rPr>
          <w:rFonts w:ascii="Times New Roman" w:hAnsi="Times New Roman" w:cs="Times New Roman"/>
          <w:sz w:val="24"/>
          <w:szCs w:val="24"/>
        </w:rPr>
        <w:t xml:space="preserve"> inciso II, alínea</w:t>
      </w:r>
      <w:r w:rsidR="00012984">
        <w:rPr>
          <w:rFonts w:ascii="Times New Roman" w:hAnsi="Times New Roman" w:cs="Times New Roman"/>
          <w:sz w:val="24"/>
          <w:szCs w:val="24"/>
        </w:rPr>
        <w:t xml:space="preserve">s </w:t>
      </w:r>
      <w:r w:rsidR="00271A64">
        <w:rPr>
          <w:rFonts w:ascii="Times New Roman" w:hAnsi="Times New Roman" w:cs="Times New Roman"/>
          <w:sz w:val="24"/>
          <w:szCs w:val="24"/>
        </w:rPr>
        <w:t>”</w:t>
      </w:r>
      <w:r w:rsidR="00340A69">
        <w:rPr>
          <w:rFonts w:ascii="Times New Roman" w:hAnsi="Times New Roman" w:cs="Times New Roman"/>
          <w:sz w:val="24"/>
          <w:szCs w:val="24"/>
        </w:rPr>
        <w:t>b</w:t>
      </w:r>
      <w:r w:rsidR="00012984">
        <w:rPr>
          <w:rFonts w:ascii="Times New Roman" w:hAnsi="Times New Roman" w:cs="Times New Roman"/>
          <w:sz w:val="24"/>
          <w:szCs w:val="24"/>
        </w:rPr>
        <w:t>, e,</w:t>
      </w:r>
      <w:r w:rsidR="005A2CE0">
        <w:rPr>
          <w:rFonts w:ascii="Times New Roman" w:hAnsi="Times New Roman" w:cs="Times New Roman"/>
          <w:sz w:val="24"/>
          <w:szCs w:val="24"/>
        </w:rPr>
        <w:t xml:space="preserve"> h,</w:t>
      </w:r>
      <w:r w:rsidR="00012984">
        <w:rPr>
          <w:rFonts w:ascii="Times New Roman" w:hAnsi="Times New Roman" w:cs="Times New Roman"/>
          <w:sz w:val="24"/>
          <w:szCs w:val="24"/>
        </w:rPr>
        <w:t xml:space="preserve"> i</w:t>
      </w:r>
      <w:r w:rsidR="001E2427">
        <w:rPr>
          <w:rFonts w:ascii="Times New Roman" w:hAnsi="Times New Roman" w:cs="Times New Roman"/>
          <w:sz w:val="24"/>
          <w:szCs w:val="24"/>
        </w:rPr>
        <w:t>” do</w:t>
      </w:r>
      <w:r w:rsidR="00DF315B">
        <w:rPr>
          <w:rFonts w:ascii="Times New Roman" w:hAnsi="Times New Roman" w:cs="Times New Roman"/>
          <w:sz w:val="24"/>
          <w:szCs w:val="24"/>
        </w:rPr>
        <w:t xml:space="preserve"> art. 81</w:t>
      </w:r>
      <w:r w:rsidR="001E2427">
        <w:rPr>
          <w:rFonts w:ascii="Times New Roman" w:hAnsi="Times New Roman" w:cs="Times New Roman"/>
          <w:sz w:val="24"/>
          <w:szCs w:val="24"/>
        </w:rPr>
        <w:t>,</w:t>
      </w:r>
      <w:r w:rsidR="00DF315B">
        <w:rPr>
          <w:rFonts w:ascii="Times New Roman" w:hAnsi="Times New Roman" w:cs="Times New Roman"/>
          <w:sz w:val="24"/>
          <w:szCs w:val="24"/>
        </w:rPr>
        <w:t xml:space="preserve"> do mesmo regulamento, com enfoque a</w:t>
      </w:r>
      <w:r w:rsidR="002B6FE4">
        <w:rPr>
          <w:rFonts w:ascii="Times New Roman" w:hAnsi="Times New Roman" w:cs="Times New Roman"/>
          <w:sz w:val="24"/>
          <w:szCs w:val="24"/>
        </w:rPr>
        <w:t xml:space="preserve">os procedimentos orçamentários. </w:t>
      </w:r>
      <w:r w:rsidR="005F107D">
        <w:rPr>
          <w:rFonts w:ascii="Times New Roman" w:hAnsi="Times New Roman" w:cs="Times New Roman"/>
          <w:sz w:val="24"/>
          <w:szCs w:val="24"/>
        </w:rPr>
        <w:t>No foco a</w:t>
      </w:r>
      <w:r w:rsidR="002B6FE4">
        <w:rPr>
          <w:rFonts w:ascii="Times New Roman" w:hAnsi="Times New Roman" w:cs="Times New Roman"/>
          <w:sz w:val="24"/>
          <w:szCs w:val="24"/>
        </w:rPr>
        <w:t xml:space="preserve"> proposição</w:t>
      </w:r>
      <w:r w:rsidR="005F107D">
        <w:rPr>
          <w:rFonts w:ascii="Times New Roman" w:hAnsi="Times New Roman" w:cs="Times New Roman"/>
          <w:sz w:val="24"/>
          <w:szCs w:val="24"/>
        </w:rPr>
        <w:t xml:space="preserve"> em tela,</w:t>
      </w:r>
      <w:r w:rsidR="002B6FE4">
        <w:rPr>
          <w:rFonts w:ascii="Times New Roman" w:hAnsi="Times New Roman" w:cs="Times New Roman"/>
          <w:sz w:val="24"/>
          <w:szCs w:val="24"/>
        </w:rPr>
        <w:t xml:space="preserve"> sob o aspecto </w:t>
      </w:r>
      <w:r w:rsidR="005A2CE0">
        <w:rPr>
          <w:rFonts w:ascii="Times New Roman" w:hAnsi="Times New Roman" w:cs="Times New Roman"/>
          <w:sz w:val="24"/>
          <w:szCs w:val="24"/>
        </w:rPr>
        <w:t>econômico</w:t>
      </w:r>
      <w:r w:rsidR="002B6FE4">
        <w:rPr>
          <w:rFonts w:ascii="Times New Roman" w:hAnsi="Times New Roman" w:cs="Times New Roman"/>
          <w:sz w:val="24"/>
          <w:szCs w:val="24"/>
        </w:rPr>
        <w:t xml:space="preserve"> </w:t>
      </w:r>
      <w:r w:rsidR="004C764F">
        <w:rPr>
          <w:rFonts w:ascii="Times New Roman" w:hAnsi="Times New Roman" w:cs="Times New Roman"/>
          <w:sz w:val="24"/>
          <w:szCs w:val="24"/>
        </w:rPr>
        <w:t>e</w:t>
      </w:r>
      <w:r w:rsidR="002B6FE4">
        <w:rPr>
          <w:rFonts w:ascii="Times New Roman" w:hAnsi="Times New Roman" w:cs="Times New Roman"/>
          <w:sz w:val="24"/>
          <w:szCs w:val="24"/>
        </w:rPr>
        <w:t xml:space="preserve"> </w:t>
      </w:r>
      <w:r w:rsidR="005F107D">
        <w:rPr>
          <w:rFonts w:ascii="Times New Roman" w:hAnsi="Times New Roman" w:cs="Times New Roman"/>
          <w:sz w:val="24"/>
          <w:szCs w:val="24"/>
        </w:rPr>
        <w:t>fiscal exigível da transparência quanto aos servidores do município</w:t>
      </w:r>
      <w:r w:rsidR="004C76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53C" w:rsidRDefault="00013E55" w:rsidP="00DF063F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877B9">
        <w:rPr>
          <w:rFonts w:ascii="Times New Roman" w:hAnsi="Times New Roman" w:cs="Times New Roman"/>
          <w:sz w:val="24"/>
          <w:szCs w:val="24"/>
        </w:rPr>
        <w:t xml:space="preserve">o mérito a observância do projeto </w:t>
      </w:r>
      <w:r w:rsidR="0055154C">
        <w:rPr>
          <w:rFonts w:ascii="Times New Roman" w:hAnsi="Times New Roman" w:cs="Times New Roman"/>
          <w:sz w:val="24"/>
          <w:szCs w:val="24"/>
        </w:rPr>
        <w:t>retro definido</w:t>
      </w:r>
      <w:r w:rsidR="00D55CE9">
        <w:rPr>
          <w:rFonts w:ascii="Times New Roman" w:hAnsi="Times New Roman" w:cs="Times New Roman"/>
          <w:sz w:val="24"/>
          <w:szCs w:val="24"/>
        </w:rPr>
        <w:t xml:space="preserve"> </w:t>
      </w:r>
      <w:r w:rsidR="001B06EB">
        <w:rPr>
          <w:rFonts w:ascii="Times New Roman" w:hAnsi="Times New Roman" w:cs="Times New Roman"/>
          <w:sz w:val="24"/>
          <w:szCs w:val="24"/>
        </w:rPr>
        <w:t>poderá</w:t>
      </w:r>
      <w:r w:rsidR="00D33CE4">
        <w:rPr>
          <w:rFonts w:ascii="Times New Roman" w:hAnsi="Times New Roman" w:cs="Times New Roman"/>
          <w:sz w:val="24"/>
          <w:szCs w:val="24"/>
        </w:rPr>
        <w:t xml:space="preserve"> </w:t>
      </w:r>
      <w:r w:rsidR="007877B9">
        <w:rPr>
          <w:rFonts w:ascii="Times New Roman" w:hAnsi="Times New Roman" w:cs="Times New Roman"/>
          <w:sz w:val="24"/>
          <w:szCs w:val="24"/>
        </w:rPr>
        <w:t>acarreta</w:t>
      </w:r>
      <w:r w:rsidR="00D55CE9">
        <w:rPr>
          <w:rFonts w:ascii="Times New Roman" w:hAnsi="Times New Roman" w:cs="Times New Roman"/>
          <w:sz w:val="24"/>
          <w:szCs w:val="24"/>
        </w:rPr>
        <w:t>r</w:t>
      </w:r>
      <w:r w:rsidR="007877B9">
        <w:rPr>
          <w:rFonts w:ascii="Times New Roman" w:hAnsi="Times New Roman" w:cs="Times New Roman"/>
          <w:sz w:val="24"/>
          <w:szCs w:val="24"/>
        </w:rPr>
        <w:t xml:space="preserve"> </w:t>
      </w:r>
      <w:r w:rsidR="00D5026A">
        <w:rPr>
          <w:rFonts w:ascii="Times New Roman" w:hAnsi="Times New Roman" w:cs="Times New Roman"/>
          <w:sz w:val="24"/>
          <w:szCs w:val="24"/>
        </w:rPr>
        <w:t>despesas</w:t>
      </w:r>
      <w:r w:rsidR="006439A1">
        <w:rPr>
          <w:rFonts w:ascii="Times New Roman" w:hAnsi="Times New Roman" w:cs="Times New Roman"/>
          <w:sz w:val="24"/>
          <w:szCs w:val="24"/>
        </w:rPr>
        <w:t xml:space="preserve">, </w:t>
      </w:r>
      <w:r w:rsidR="009A0E2B">
        <w:rPr>
          <w:rFonts w:ascii="Times New Roman" w:hAnsi="Times New Roman" w:cs="Times New Roman"/>
          <w:sz w:val="24"/>
          <w:szCs w:val="24"/>
        </w:rPr>
        <w:t>diretamente voltadas</w:t>
      </w:r>
      <w:r w:rsidR="00453E16">
        <w:rPr>
          <w:rFonts w:ascii="Times New Roman" w:hAnsi="Times New Roman" w:cs="Times New Roman"/>
          <w:sz w:val="24"/>
          <w:szCs w:val="24"/>
        </w:rPr>
        <w:t xml:space="preserve"> ao Poder</w:t>
      </w:r>
      <w:r w:rsidR="00A26E58">
        <w:rPr>
          <w:rFonts w:ascii="Times New Roman" w:hAnsi="Times New Roman" w:cs="Times New Roman"/>
          <w:sz w:val="24"/>
          <w:szCs w:val="24"/>
        </w:rPr>
        <w:t xml:space="preserve"> executivo no que tange a</w:t>
      </w:r>
      <w:r w:rsidR="008D29BC">
        <w:rPr>
          <w:rFonts w:ascii="Times New Roman" w:hAnsi="Times New Roman" w:cs="Times New Roman"/>
          <w:sz w:val="24"/>
          <w:szCs w:val="24"/>
        </w:rPr>
        <w:t xml:space="preserve"> </w:t>
      </w:r>
      <w:r w:rsidR="00271A64">
        <w:rPr>
          <w:rFonts w:ascii="Times New Roman" w:hAnsi="Times New Roman" w:cs="Times New Roman"/>
          <w:sz w:val="24"/>
          <w:szCs w:val="24"/>
        </w:rPr>
        <w:t>implantação da norma iniciada</w:t>
      </w:r>
      <w:r>
        <w:rPr>
          <w:rFonts w:ascii="Times New Roman" w:hAnsi="Times New Roman" w:cs="Times New Roman"/>
          <w:sz w:val="24"/>
          <w:szCs w:val="24"/>
        </w:rPr>
        <w:t xml:space="preserve">, sob outro aspecto é </w:t>
      </w:r>
      <w:r w:rsidR="005F107D">
        <w:rPr>
          <w:rFonts w:ascii="Times New Roman" w:hAnsi="Times New Roman" w:cs="Times New Roman"/>
          <w:sz w:val="24"/>
          <w:szCs w:val="24"/>
        </w:rPr>
        <w:t xml:space="preserve">de grande importância para o conhecimento da população na transparência quanto aos serviços prestados pela municipalidade e aqueles que integram seus quadros. </w:t>
      </w:r>
      <w:r w:rsidR="00575C1D">
        <w:rPr>
          <w:rFonts w:ascii="Times New Roman" w:hAnsi="Times New Roman" w:cs="Times New Roman"/>
          <w:sz w:val="24"/>
          <w:szCs w:val="24"/>
        </w:rPr>
        <w:t>S</w:t>
      </w:r>
      <w:r w:rsidR="00D5026A">
        <w:rPr>
          <w:rFonts w:ascii="Times New Roman" w:hAnsi="Times New Roman" w:cs="Times New Roman"/>
          <w:sz w:val="24"/>
          <w:szCs w:val="24"/>
        </w:rPr>
        <w:t>ou</w:t>
      </w:r>
      <w:r w:rsidR="009F2CD6">
        <w:rPr>
          <w:rFonts w:ascii="Times New Roman" w:hAnsi="Times New Roman" w:cs="Times New Roman"/>
          <w:sz w:val="24"/>
          <w:szCs w:val="24"/>
        </w:rPr>
        <w:t xml:space="preserve"> pela sua</w:t>
      </w:r>
      <w:r w:rsidR="009F2CD6" w:rsidRPr="009F2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C87">
        <w:rPr>
          <w:rFonts w:ascii="Times New Roman" w:hAnsi="Times New Roman" w:cs="Times New Roman"/>
          <w:b/>
          <w:sz w:val="24"/>
          <w:szCs w:val="24"/>
        </w:rPr>
        <w:t>APROVAÇÃO.</w:t>
      </w:r>
    </w:p>
    <w:p w:rsidR="0093128F" w:rsidRDefault="0093128F" w:rsidP="00DF063F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28F" w:rsidRPr="00065065" w:rsidRDefault="0093128F" w:rsidP="00DF063F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9F0" w:rsidRPr="00065065" w:rsidRDefault="007913C2" w:rsidP="00065065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7913C2">
        <w:rPr>
          <w:rFonts w:ascii="Times New Roman" w:hAnsi="Times New Roman" w:cs="Times New Roman"/>
          <w:sz w:val="24"/>
          <w:szCs w:val="24"/>
        </w:rPr>
        <w:t xml:space="preserve">Sala das </w:t>
      </w:r>
      <w:r w:rsidR="00DF063F" w:rsidRPr="007913C2">
        <w:rPr>
          <w:rFonts w:ascii="Times New Roman" w:hAnsi="Times New Roman" w:cs="Times New Roman"/>
          <w:sz w:val="24"/>
          <w:szCs w:val="24"/>
        </w:rPr>
        <w:t xml:space="preserve">Comissões, </w:t>
      </w:r>
      <w:r w:rsidR="00340A69">
        <w:rPr>
          <w:rFonts w:ascii="Times New Roman" w:hAnsi="Times New Roman" w:cs="Times New Roman"/>
          <w:sz w:val="24"/>
          <w:szCs w:val="24"/>
        </w:rPr>
        <w:t>12</w:t>
      </w:r>
      <w:r w:rsidRPr="007913C2">
        <w:rPr>
          <w:rFonts w:ascii="Times New Roman" w:hAnsi="Times New Roman" w:cs="Times New Roman"/>
          <w:sz w:val="24"/>
          <w:szCs w:val="24"/>
        </w:rPr>
        <w:t xml:space="preserve"> de</w:t>
      </w:r>
      <w:r w:rsidR="00917A43">
        <w:rPr>
          <w:rFonts w:ascii="Times New Roman" w:hAnsi="Times New Roman" w:cs="Times New Roman"/>
          <w:sz w:val="24"/>
          <w:szCs w:val="24"/>
        </w:rPr>
        <w:t xml:space="preserve"> </w:t>
      </w:r>
      <w:r w:rsidR="00340A69">
        <w:rPr>
          <w:rFonts w:ascii="Times New Roman" w:hAnsi="Times New Roman" w:cs="Times New Roman"/>
          <w:sz w:val="24"/>
          <w:szCs w:val="24"/>
        </w:rPr>
        <w:t>novembro</w:t>
      </w:r>
      <w:r w:rsidR="00A13AD3">
        <w:rPr>
          <w:rFonts w:ascii="Times New Roman" w:hAnsi="Times New Roman" w:cs="Times New Roman"/>
          <w:sz w:val="24"/>
          <w:szCs w:val="24"/>
        </w:rPr>
        <w:t xml:space="preserve"> de 20</w:t>
      </w:r>
      <w:r w:rsidR="00C249D8">
        <w:rPr>
          <w:rFonts w:ascii="Times New Roman" w:hAnsi="Times New Roman" w:cs="Times New Roman"/>
          <w:sz w:val="24"/>
          <w:szCs w:val="24"/>
        </w:rPr>
        <w:t>21</w:t>
      </w:r>
      <w:r w:rsidR="00A13AD3">
        <w:rPr>
          <w:rFonts w:ascii="Times New Roman" w:hAnsi="Times New Roman" w:cs="Times New Roman"/>
          <w:sz w:val="24"/>
          <w:szCs w:val="24"/>
        </w:rPr>
        <w:t>.</w:t>
      </w:r>
    </w:p>
    <w:p w:rsidR="00065065" w:rsidRDefault="00065065" w:rsidP="00525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59F0" w:rsidRDefault="005259F0" w:rsidP="00525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</w:t>
      </w:r>
    </w:p>
    <w:p w:rsidR="005259F0" w:rsidRPr="005259F0" w:rsidRDefault="00065065" w:rsidP="00525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LUCAS DAS MALHAS</w:t>
      </w:r>
    </w:p>
    <w:p w:rsidR="00D55CE9" w:rsidRPr="005259F0" w:rsidRDefault="00D55CE9" w:rsidP="00525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9F0">
        <w:rPr>
          <w:rFonts w:ascii="Times New Roman" w:hAnsi="Times New Roman" w:cs="Times New Roman"/>
          <w:b/>
          <w:sz w:val="24"/>
          <w:szCs w:val="24"/>
        </w:rPr>
        <w:t>Relator</w:t>
      </w:r>
    </w:p>
    <w:p w:rsidR="00E83CF7" w:rsidRDefault="00E83CF7" w:rsidP="00525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59F0" w:rsidRDefault="005259F0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3CF7" w:rsidRDefault="00E83CF7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9D8" w:rsidRDefault="00C249D8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9D8" w:rsidRDefault="00C249D8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9D8" w:rsidRDefault="00C249D8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9D8" w:rsidRDefault="00C249D8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9D8" w:rsidRDefault="00C249D8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9D8" w:rsidRDefault="00C249D8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9D8" w:rsidRDefault="00C249D8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2F49" w:rsidRDefault="00AD47B4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0ECD">
        <w:rPr>
          <w:rFonts w:ascii="Times New Roman" w:hAnsi="Times New Roman" w:cs="Times New Roman"/>
          <w:b/>
          <w:sz w:val="24"/>
          <w:szCs w:val="24"/>
          <w:u w:val="single"/>
        </w:rPr>
        <w:t>III – Parecer da Comissão</w:t>
      </w:r>
    </w:p>
    <w:p w:rsidR="00C249D8" w:rsidRDefault="00C249D8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9D8" w:rsidRDefault="00C249D8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9D8" w:rsidRDefault="00C249D8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9D8" w:rsidRDefault="00C249D8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584A" w:rsidRDefault="0052584A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9D8" w:rsidRDefault="00C249D8" w:rsidP="00DF06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49D8" w:rsidRDefault="005774CF" w:rsidP="00C24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D47B4">
        <w:rPr>
          <w:rFonts w:ascii="Times New Roman" w:hAnsi="Times New Roman" w:cs="Times New Roman"/>
          <w:sz w:val="24"/>
          <w:szCs w:val="24"/>
        </w:rPr>
        <w:t xml:space="preserve">A Comissão de </w:t>
      </w:r>
      <w:r w:rsidR="00D643F9">
        <w:rPr>
          <w:rFonts w:ascii="Times New Roman" w:hAnsi="Times New Roman" w:cs="Times New Roman"/>
          <w:sz w:val="24"/>
          <w:szCs w:val="24"/>
        </w:rPr>
        <w:t>Orçamento, Finanças e Contabilidade,</w:t>
      </w:r>
      <w:r w:rsidR="00AD47B4">
        <w:rPr>
          <w:rFonts w:ascii="Times New Roman" w:hAnsi="Times New Roman" w:cs="Times New Roman"/>
          <w:sz w:val="24"/>
          <w:szCs w:val="24"/>
        </w:rPr>
        <w:t xml:space="preserve"> em reunião do dia</w:t>
      </w:r>
      <w:r w:rsidR="00D643F9">
        <w:rPr>
          <w:rFonts w:ascii="Times New Roman" w:hAnsi="Times New Roman" w:cs="Times New Roman"/>
          <w:sz w:val="24"/>
          <w:szCs w:val="24"/>
        </w:rPr>
        <w:t xml:space="preserve"> </w:t>
      </w:r>
      <w:r w:rsidR="0052584A">
        <w:rPr>
          <w:rFonts w:ascii="Times New Roman" w:hAnsi="Times New Roman" w:cs="Times New Roman"/>
          <w:sz w:val="24"/>
          <w:szCs w:val="24"/>
        </w:rPr>
        <w:t>11</w:t>
      </w:r>
      <w:r w:rsidR="00AD47B4">
        <w:rPr>
          <w:rFonts w:ascii="Times New Roman" w:hAnsi="Times New Roman" w:cs="Times New Roman"/>
          <w:sz w:val="24"/>
          <w:szCs w:val="24"/>
        </w:rPr>
        <w:t xml:space="preserve"> do mês </w:t>
      </w:r>
      <w:r w:rsidR="00C64B24">
        <w:rPr>
          <w:rFonts w:ascii="Times New Roman" w:hAnsi="Times New Roman" w:cs="Times New Roman"/>
          <w:sz w:val="24"/>
          <w:szCs w:val="24"/>
        </w:rPr>
        <w:t xml:space="preserve">de </w:t>
      </w:r>
      <w:r w:rsidR="0052584A">
        <w:rPr>
          <w:rFonts w:ascii="Times New Roman" w:hAnsi="Times New Roman" w:cs="Times New Roman"/>
          <w:sz w:val="24"/>
          <w:szCs w:val="24"/>
        </w:rPr>
        <w:t>novembro de 2021</w:t>
      </w:r>
      <w:r w:rsidR="00AD47B4">
        <w:rPr>
          <w:rFonts w:ascii="Times New Roman" w:hAnsi="Times New Roman" w:cs="Times New Roman"/>
          <w:sz w:val="24"/>
          <w:szCs w:val="24"/>
        </w:rPr>
        <w:t>, acompanhando o voto prolatado pel</w:t>
      </w:r>
      <w:r w:rsidR="00DF063F">
        <w:rPr>
          <w:rFonts w:ascii="Times New Roman" w:hAnsi="Times New Roman" w:cs="Times New Roman"/>
          <w:sz w:val="24"/>
          <w:szCs w:val="24"/>
        </w:rPr>
        <w:t>o</w:t>
      </w:r>
      <w:r w:rsidR="00AD47B4">
        <w:rPr>
          <w:rFonts w:ascii="Times New Roman" w:hAnsi="Times New Roman" w:cs="Times New Roman"/>
          <w:sz w:val="24"/>
          <w:szCs w:val="24"/>
        </w:rPr>
        <w:t xml:space="preserve"> Nobre Relator, OPINA pela</w:t>
      </w:r>
      <w:r w:rsidR="00F15875" w:rsidRPr="00F15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C87">
        <w:rPr>
          <w:rFonts w:ascii="Times New Roman" w:hAnsi="Times New Roman" w:cs="Times New Roman"/>
          <w:b/>
          <w:sz w:val="24"/>
          <w:szCs w:val="24"/>
        </w:rPr>
        <w:t>APROVAÇÃO</w:t>
      </w:r>
      <w:r w:rsidR="00F15875">
        <w:rPr>
          <w:rFonts w:ascii="Times New Roman" w:hAnsi="Times New Roman" w:cs="Times New Roman"/>
          <w:sz w:val="24"/>
          <w:szCs w:val="24"/>
        </w:rPr>
        <w:t xml:space="preserve"> </w:t>
      </w:r>
      <w:r w:rsidR="00AD47B4">
        <w:rPr>
          <w:rFonts w:ascii="Times New Roman" w:hAnsi="Times New Roman" w:cs="Times New Roman"/>
          <w:sz w:val="24"/>
          <w:szCs w:val="24"/>
        </w:rPr>
        <w:t xml:space="preserve">do projeto de Lei do Legislativo </w:t>
      </w:r>
      <w:r w:rsidR="00DA17F8" w:rsidRPr="00DA17F8">
        <w:rPr>
          <w:rFonts w:ascii="Times New Roman" w:hAnsi="Times New Roman" w:cs="Times New Roman"/>
          <w:sz w:val="24"/>
          <w:szCs w:val="24"/>
        </w:rPr>
        <w:t xml:space="preserve">Nº </w:t>
      </w:r>
      <w:r w:rsidR="007755FE">
        <w:rPr>
          <w:rFonts w:ascii="Times New Roman" w:hAnsi="Times New Roman" w:cs="Times New Roman"/>
          <w:sz w:val="24"/>
          <w:szCs w:val="24"/>
        </w:rPr>
        <w:t>0</w:t>
      </w:r>
      <w:r w:rsidR="0093128F">
        <w:rPr>
          <w:rFonts w:ascii="Times New Roman" w:hAnsi="Times New Roman" w:cs="Times New Roman"/>
          <w:sz w:val="24"/>
          <w:szCs w:val="24"/>
        </w:rPr>
        <w:t>6</w:t>
      </w:r>
      <w:r w:rsidR="005F107D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C249D8">
        <w:rPr>
          <w:rFonts w:ascii="Times New Roman" w:hAnsi="Times New Roman" w:cs="Times New Roman"/>
          <w:sz w:val="24"/>
          <w:szCs w:val="24"/>
        </w:rPr>
        <w:t>/20</w:t>
      </w:r>
      <w:r w:rsidR="007755FE">
        <w:rPr>
          <w:rFonts w:ascii="Times New Roman" w:hAnsi="Times New Roman" w:cs="Times New Roman"/>
          <w:sz w:val="24"/>
          <w:szCs w:val="24"/>
        </w:rPr>
        <w:t>21</w:t>
      </w:r>
      <w:r w:rsidR="00C249D8">
        <w:rPr>
          <w:rFonts w:ascii="Times New Roman" w:hAnsi="Times New Roman" w:cs="Times New Roman"/>
          <w:sz w:val="24"/>
          <w:szCs w:val="24"/>
        </w:rPr>
        <w:t>.</w:t>
      </w:r>
    </w:p>
    <w:p w:rsidR="00C249D8" w:rsidRDefault="00C249D8" w:rsidP="00C24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9D8" w:rsidRDefault="00C249D8" w:rsidP="00C24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9D8" w:rsidRDefault="00C249D8" w:rsidP="00C24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9D8" w:rsidRDefault="00C249D8" w:rsidP="00C24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9D8" w:rsidRDefault="00C249D8" w:rsidP="00C249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49D8" w:rsidRDefault="005259F0" w:rsidP="007963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F063F" w:rsidRDefault="00C32075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MARCKUTY</w:t>
      </w:r>
      <w:r w:rsidR="00C249D8">
        <w:rPr>
          <w:rFonts w:ascii="Times New Roman" w:hAnsi="Times New Roman" w:cs="Times New Roman"/>
          <w:b/>
          <w:sz w:val="24"/>
          <w:szCs w:val="24"/>
        </w:rPr>
        <w:t xml:space="preserve"> DA MAISA</w:t>
      </w:r>
    </w:p>
    <w:p w:rsidR="00A13AD3" w:rsidRDefault="00411051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A13AD3">
        <w:rPr>
          <w:rFonts w:ascii="Times New Roman" w:hAnsi="Times New Roman" w:cs="Times New Roman"/>
          <w:b/>
          <w:sz w:val="24"/>
          <w:szCs w:val="24"/>
        </w:rPr>
        <w:t>residente</w:t>
      </w:r>
    </w:p>
    <w:p w:rsidR="00C249D8" w:rsidRDefault="00C249D8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9D8" w:rsidRDefault="00C249D8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9D8" w:rsidRDefault="00C249D8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9D8" w:rsidRDefault="005259F0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C249D8" w:rsidRDefault="0052584A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ZÉ PEIXEIRO</w:t>
      </w:r>
    </w:p>
    <w:p w:rsidR="00C249D8" w:rsidRPr="00796384" w:rsidRDefault="0052584A" w:rsidP="007963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Vice-Presidente</w:t>
      </w:r>
    </w:p>
    <w:sectPr w:rsidR="00C249D8" w:rsidRPr="00796384" w:rsidSect="00796384">
      <w:headerReference w:type="default" r:id="rId7"/>
      <w:pgSz w:w="11906" w:h="16838"/>
      <w:pgMar w:top="2977" w:right="70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465" w:rsidRDefault="002D5465" w:rsidP="00DF063F">
      <w:pPr>
        <w:spacing w:after="0" w:line="240" w:lineRule="auto"/>
      </w:pPr>
      <w:r>
        <w:separator/>
      </w:r>
    </w:p>
  </w:endnote>
  <w:endnote w:type="continuationSeparator" w:id="0">
    <w:p w:rsidR="002D5465" w:rsidRDefault="002D5465" w:rsidP="00DF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465" w:rsidRDefault="002D5465" w:rsidP="00DF063F">
      <w:pPr>
        <w:spacing w:after="0" w:line="240" w:lineRule="auto"/>
      </w:pPr>
      <w:r>
        <w:separator/>
      </w:r>
    </w:p>
  </w:footnote>
  <w:footnote w:type="continuationSeparator" w:id="0">
    <w:p w:rsidR="002D5465" w:rsidRDefault="002D5465" w:rsidP="00DF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3F" w:rsidRDefault="00DF063F" w:rsidP="00DF063F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-859790</wp:posOffset>
          </wp:positionH>
          <wp:positionV relativeFrom="paragraph">
            <wp:posOffset>-156210</wp:posOffset>
          </wp:positionV>
          <wp:extent cx="1885950" cy="1619885"/>
          <wp:effectExtent l="0" t="0" r="0" b="0"/>
          <wp:wrapSquare wrapText="bothSides"/>
          <wp:docPr id="7" name="Imagem 7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063F" w:rsidRPr="00DE5DFA" w:rsidRDefault="00DF063F" w:rsidP="00DF063F">
    <w:pPr>
      <w:pStyle w:val="Cabealho"/>
      <w:tabs>
        <w:tab w:val="clear" w:pos="8504"/>
        <w:tab w:val="right" w:pos="7938"/>
      </w:tabs>
      <w:ind w:left="1418" w:right="-283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DF063F" w:rsidRDefault="00DF063F" w:rsidP="00DF063F">
    <w:pPr>
      <w:pStyle w:val="Cabealho"/>
      <w:tabs>
        <w:tab w:val="clear" w:pos="8504"/>
        <w:tab w:val="right" w:pos="7938"/>
      </w:tabs>
      <w:ind w:left="1418" w:right="-283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DF063F" w:rsidRDefault="00DF063F" w:rsidP="00DF063F">
    <w:pPr>
      <w:pStyle w:val="Cabealho"/>
      <w:tabs>
        <w:tab w:val="clear" w:pos="8504"/>
        <w:tab w:val="right" w:pos="7938"/>
      </w:tabs>
      <w:ind w:left="1418" w:right="-283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>Rua Idalino de Oliveira, S/N / Centro – CEP: 59600-135 – Mossoró / Rio Grande do Norte</w:t>
    </w:r>
  </w:p>
  <w:p w:rsidR="00DF063F" w:rsidRPr="00DE5DFA" w:rsidRDefault="00DF063F" w:rsidP="00DF063F">
    <w:pPr>
      <w:pStyle w:val="Cabealho"/>
      <w:tabs>
        <w:tab w:val="clear" w:pos="8504"/>
        <w:tab w:val="right" w:pos="7938"/>
      </w:tabs>
      <w:ind w:left="1418" w:right="-283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DF063F" w:rsidRDefault="00DF063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2B3B"/>
    <w:rsid w:val="00006B35"/>
    <w:rsid w:val="00012984"/>
    <w:rsid w:val="00013E55"/>
    <w:rsid w:val="000177E0"/>
    <w:rsid w:val="00022231"/>
    <w:rsid w:val="000461E8"/>
    <w:rsid w:val="000568D4"/>
    <w:rsid w:val="00061169"/>
    <w:rsid w:val="00065065"/>
    <w:rsid w:val="00073A4D"/>
    <w:rsid w:val="0007581B"/>
    <w:rsid w:val="000836EE"/>
    <w:rsid w:val="00086230"/>
    <w:rsid w:val="00094338"/>
    <w:rsid w:val="00096128"/>
    <w:rsid w:val="000A58CC"/>
    <w:rsid w:val="000A6DAA"/>
    <w:rsid w:val="000B04F3"/>
    <w:rsid w:val="000B12CC"/>
    <w:rsid w:val="000C04B1"/>
    <w:rsid w:val="000F5A71"/>
    <w:rsid w:val="000F5C70"/>
    <w:rsid w:val="000F7934"/>
    <w:rsid w:val="00105AAA"/>
    <w:rsid w:val="00162D5E"/>
    <w:rsid w:val="001644F1"/>
    <w:rsid w:val="00164CC8"/>
    <w:rsid w:val="001672C2"/>
    <w:rsid w:val="001755E7"/>
    <w:rsid w:val="00176F08"/>
    <w:rsid w:val="001849F5"/>
    <w:rsid w:val="001B00F7"/>
    <w:rsid w:val="001B06EB"/>
    <w:rsid w:val="001B0ECD"/>
    <w:rsid w:val="001C5DCB"/>
    <w:rsid w:val="001D46BA"/>
    <w:rsid w:val="001E2427"/>
    <w:rsid w:val="00203BC6"/>
    <w:rsid w:val="002125BA"/>
    <w:rsid w:val="00247D1C"/>
    <w:rsid w:val="00260FBF"/>
    <w:rsid w:val="00271A64"/>
    <w:rsid w:val="00276F18"/>
    <w:rsid w:val="00284C23"/>
    <w:rsid w:val="002A4AE7"/>
    <w:rsid w:val="002B6FE4"/>
    <w:rsid w:val="002C36CB"/>
    <w:rsid w:val="002C57A7"/>
    <w:rsid w:val="002D0B00"/>
    <w:rsid w:val="002D5465"/>
    <w:rsid w:val="002D68A1"/>
    <w:rsid w:val="002D70F6"/>
    <w:rsid w:val="002F3FD5"/>
    <w:rsid w:val="00306065"/>
    <w:rsid w:val="00311D2F"/>
    <w:rsid w:val="003172A9"/>
    <w:rsid w:val="00340A69"/>
    <w:rsid w:val="00344144"/>
    <w:rsid w:val="003515BD"/>
    <w:rsid w:val="003522B2"/>
    <w:rsid w:val="00372DD6"/>
    <w:rsid w:val="003801F4"/>
    <w:rsid w:val="00382A0E"/>
    <w:rsid w:val="003A4D40"/>
    <w:rsid w:val="003E7A41"/>
    <w:rsid w:val="003F2010"/>
    <w:rsid w:val="003F77A3"/>
    <w:rsid w:val="00403EF8"/>
    <w:rsid w:val="0040756A"/>
    <w:rsid w:val="00411051"/>
    <w:rsid w:val="00424F4D"/>
    <w:rsid w:val="00431606"/>
    <w:rsid w:val="0044192C"/>
    <w:rsid w:val="00453E16"/>
    <w:rsid w:val="004566A3"/>
    <w:rsid w:val="0046235E"/>
    <w:rsid w:val="00471EDD"/>
    <w:rsid w:val="00475A5C"/>
    <w:rsid w:val="004803E3"/>
    <w:rsid w:val="0048102E"/>
    <w:rsid w:val="00486114"/>
    <w:rsid w:val="00486BBA"/>
    <w:rsid w:val="004900E7"/>
    <w:rsid w:val="004A5B39"/>
    <w:rsid w:val="004B0018"/>
    <w:rsid w:val="004B09EA"/>
    <w:rsid w:val="004C764F"/>
    <w:rsid w:val="004F03F1"/>
    <w:rsid w:val="004F2549"/>
    <w:rsid w:val="004F2C68"/>
    <w:rsid w:val="004F433E"/>
    <w:rsid w:val="004F7C5D"/>
    <w:rsid w:val="005065F1"/>
    <w:rsid w:val="0050794E"/>
    <w:rsid w:val="00520082"/>
    <w:rsid w:val="0052584A"/>
    <w:rsid w:val="005259F0"/>
    <w:rsid w:val="00526325"/>
    <w:rsid w:val="005266E3"/>
    <w:rsid w:val="0055154C"/>
    <w:rsid w:val="005528F3"/>
    <w:rsid w:val="005563F7"/>
    <w:rsid w:val="005664C4"/>
    <w:rsid w:val="00575AA6"/>
    <w:rsid w:val="00575C1D"/>
    <w:rsid w:val="0057733B"/>
    <w:rsid w:val="005774CF"/>
    <w:rsid w:val="005948DC"/>
    <w:rsid w:val="005A2CE0"/>
    <w:rsid w:val="005A48BE"/>
    <w:rsid w:val="005D42D0"/>
    <w:rsid w:val="005D658C"/>
    <w:rsid w:val="005F0ECF"/>
    <w:rsid w:val="005F107D"/>
    <w:rsid w:val="005F6CC7"/>
    <w:rsid w:val="005F7694"/>
    <w:rsid w:val="00600550"/>
    <w:rsid w:val="00602D71"/>
    <w:rsid w:val="00614CC7"/>
    <w:rsid w:val="00620147"/>
    <w:rsid w:val="00631B52"/>
    <w:rsid w:val="006425D8"/>
    <w:rsid w:val="006439A1"/>
    <w:rsid w:val="00652B5C"/>
    <w:rsid w:val="006724C4"/>
    <w:rsid w:val="00673FC8"/>
    <w:rsid w:val="0069013D"/>
    <w:rsid w:val="00691CE3"/>
    <w:rsid w:val="00696B50"/>
    <w:rsid w:val="006A1B38"/>
    <w:rsid w:val="006B0AB1"/>
    <w:rsid w:val="006B111A"/>
    <w:rsid w:val="006D14C7"/>
    <w:rsid w:val="006D5BF5"/>
    <w:rsid w:val="006E3965"/>
    <w:rsid w:val="006F3281"/>
    <w:rsid w:val="00714372"/>
    <w:rsid w:val="00716D8D"/>
    <w:rsid w:val="00736BAD"/>
    <w:rsid w:val="007545EE"/>
    <w:rsid w:val="00763933"/>
    <w:rsid w:val="007755FE"/>
    <w:rsid w:val="007877B9"/>
    <w:rsid w:val="007913C2"/>
    <w:rsid w:val="007959AE"/>
    <w:rsid w:val="00796384"/>
    <w:rsid w:val="00796A42"/>
    <w:rsid w:val="007977FB"/>
    <w:rsid w:val="007A15E4"/>
    <w:rsid w:val="007C2591"/>
    <w:rsid w:val="007C31DD"/>
    <w:rsid w:val="007E7D14"/>
    <w:rsid w:val="007F152E"/>
    <w:rsid w:val="007F71F1"/>
    <w:rsid w:val="0080046D"/>
    <w:rsid w:val="00807DBD"/>
    <w:rsid w:val="00810990"/>
    <w:rsid w:val="00830ACA"/>
    <w:rsid w:val="008448ED"/>
    <w:rsid w:val="00845EA0"/>
    <w:rsid w:val="00851C37"/>
    <w:rsid w:val="008531CC"/>
    <w:rsid w:val="00867CBE"/>
    <w:rsid w:val="008830A6"/>
    <w:rsid w:val="00897A9D"/>
    <w:rsid w:val="008B1EAE"/>
    <w:rsid w:val="008B1F16"/>
    <w:rsid w:val="008C4A2A"/>
    <w:rsid w:val="008C7D9B"/>
    <w:rsid w:val="008D29BC"/>
    <w:rsid w:val="008D33BA"/>
    <w:rsid w:val="008E4206"/>
    <w:rsid w:val="008E6626"/>
    <w:rsid w:val="008E7DAC"/>
    <w:rsid w:val="008F2C41"/>
    <w:rsid w:val="008F4003"/>
    <w:rsid w:val="008F7CA0"/>
    <w:rsid w:val="00902301"/>
    <w:rsid w:val="00905E0C"/>
    <w:rsid w:val="00916AFB"/>
    <w:rsid w:val="00917A43"/>
    <w:rsid w:val="00920ED5"/>
    <w:rsid w:val="009267CB"/>
    <w:rsid w:val="009306F2"/>
    <w:rsid w:val="0093128F"/>
    <w:rsid w:val="00934A88"/>
    <w:rsid w:val="0094390F"/>
    <w:rsid w:val="009452E2"/>
    <w:rsid w:val="009515F5"/>
    <w:rsid w:val="00953769"/>
    <w:rsid w:val="0095571E"/>
    <w:rsid w:val="00956513"/>
    <w:rsid w:val="009666A9"/>
    <w:rsid w:val="0097084F"/>
    <w:rsid w:val="009725DC"/>
    <w:rsid w:val="00976D60"/>
    <w:rsid w:val="009A0E2B"/>
    <w:rsid w:val="009B1603"/>
    <w:rsid w:val="009B5EDD"/>
    <w:rsid w:val="009C5F2B"/>
    <w:rsid w:val="009D29CD"/>
    <w:rsid w:val="009D7A42"/>
    <w:rsid w:val="009E4007"/>
    <w:rsid w:val="009F2538"/>
    <w:rsid w:val="009F2CD6"/>
    <w:rsid w:val="00A02B3B"/>
    <w:rsid w:val="00A057D1"/>
    <w:rsid w:val="00A10996"/>
    <w:rsid w:val="00A1353C"/>
    <w:rsid w:val="00A13AD3"/>
    <w:rsid w:val="00A26E58"/>
    <w:rsid w:val="00A31C3E"/>
    <w:rsid w:val="00A3646F"/>
    <w:rsid w:val="00A54F9F"/>
    <w:rsid w:val="00A56969"/>
    <w:rsid w:val="00A653CF"/>
    <w:rsid w:val="00A71CFC"/>
    <w:rsid w:val="00A82A69"/>
    <w:rsid w:val="00A949BB"/>
    <w:rsid w:val="00AA7FA0"/>
    <w:rsid w:val="00AB7210"/>
    <w:rsid w:val="00AC5EF6"/>
    <w:rsid w:val="00AC620E"/>
    <w:rsid w:val="00AD19C8"/>
    <w:rsid w:val="00AD47B4"/>
    <w:rsid w:val="00AD618A"/>
    <w:rsid w:val="00AE00A3"/>
    <w:rsid w:val="00AE3DC9"/>
    <w:rsid w:val="00AF13F0"/>
    <w:rsid w:val="00AF4D23"/>
    <w:rsid w:val="00B00538"/>
    <w:rsid w:val="00B007BE"/>
    <w:rsid w:val="00B00FAF"/>
    <w:rsid w:val="00B04BE5"/>
    <w:rsid w:val="00B25E05"/>
    <w:rsid w:val="00B3017F"/>
    <w:rsid w:val="00B945FE"/>
    <w:rsid w:val="00BA0557"/>
    <w:rsid w:val="00BA107D"/>
    <w:rsid w:val="00BA2BD7"/>
    <w:rsid w:val="00BA2EFA"/>
    <w:rsid w:val="00BA7785"/>
    <w:rsid w:val="00BB7BB7"/>
    <w:rsid w:val="00BB7EDE"/>
    <w:rsid w:val="00BC0E55"/>
    <w:rsid w:val="00BD6062"/>
    <w:rsid w:val="00BE4140"/>
    <w:rsid w:val="00BE6183"/>
    <w:rsid w:val="00BF2BEA"/>
    <w:rsid w:val="00BF3037"/>
    <w:rsid w:val="00C00F95"/>
    <w:rsid w:val="00C249D8"/>
    <w:rsid w:val="00C32075"/>
    <w:rsid w:val="00C439BA"/>
    <w:rsid w:val="00C50E8F"/>
    <w:rsid w:val="00C54CC5"/>
    <w:rsid w:val="00C55CC4"/>
    <w:rsid w:val="00C61A92"/>
    <w:rsid w:val="00C6264B"/>
    <w:rsid w:val="00C64B24"/>
    <w:rsid w:val="00C6661A"/>
    <w:rsid w:val="00C77E50"/>
    <w:rsid w:val="00C90AD8"/>
    <w:rsid w:val="00C97908"/>
    <w:rsid w:val="00CA3B1F"/>
    <w:rsid w:val="00CA7B61"/>
    <w:rsid w:val="00CB0FB3"/>
    <w:rsid w:val="00CC504F"/>
    <w:rsid w:val="00CD6D76"/>
    <w:rsid w:val="00CE5EF1"/>
    <w:rsid w:val="00CE7DD1"/>
    <w:rsid w:val="00CF26F4"/>
    <w:rsid w:val="00CF55C4"/>
    <w:rsid w:val="00D05671"/>
    <w:rsid w:val="00D176CD"/>
    <w:rsid w:val="00D207D9"/>
    <w:rsid w:val="00D267C4"/>
    <w:rsid w:val="00D3313E"/>
    <w:rsid w:val="00D33CE4"/>
    <w:rsid w:val="00D3598A"/>
    <w:rsid w:val="00D36125"/>
    <w:rsid w:val="00D5026A"/>
    <w:rsid w:val="00D55CE9"/>
    <w:rsid w:val="00D601E9"/>
    <w:rsid w:val="00D643F9"/>
    <w:rsid w:val="00D67280"/>
    <w:rsid w:val="00D80633"/>
    <w:rsid w:val="00D82D48"/>
    <w:rsid w:val="00DA17F8"/>
    <w:rsid w:val="00DA248B"/>
    <w:rsid w:val="00DA2F49"/>
    <w:rsid w:val="00DA6B53"/>
    <w:rsid w:val="00DA7F31"/>
    <w:rsid w:val="00DB14B6"/>
    <w:rsid w:val="00DB5BCF"/>
    <w:rsid w:val="00DC354E"/>
    <w:rsid w:val="00DD3706"/>
    <w:rsid w:val="00DD67DB"/>
    <w:rsid w:val="00DF063F"/>
    <w:rsid w:val="00DF315B"/>
    <w:rsid w:val="00E00C87"/>
    <w:rsid w:val="00E448A0"/>
    <w:rsid w:val="00E522CC"/>
    <w:rsid w:val="00E67074"/>
    <w:rsid w:val="00E67F75"/>
    <w:rsid w:val="00E76C7C"/>
    <w:rsid w:val="00E83523"/>
    <w:rsid w:val="00E83CF7"/>
    <w:rsid w:val="00E876BB"/>
    <w:rsid w:val="00EB1058"/>
    <w:rsid w:val="00EB1D33"/>
    <w:rsid w:val="00EC74BC"/>
    <w:rsid w:val="00ED7F83"/>
    <w:rsid w:val="00F013DA"/>
    <w:rsid w:val="00F03AFB"/>
    <w:rsid w:val="00F06974"/>
    <w:rsid w:val="00F15875"/>
    <w:rsid w:val="00F21E7F"/>
    <w:rsid w:val="00F31BE5"/>
    <w:rsid w:val="00F32DEE"/>
    <w:rsid w:val="00F36B77"/>
    <w:rsid w:val="00F45384"/>
    <w:rsid w:val="00F46732"/>
    <w:rsid w:val="00F47610"/>
    <w:rsid w:val="00F5160E"/>
    <w:rsid w:val="00F554D0"/>
    <w:rsid w:val="00F7106D"/>
    <w:rsid w:val="00F841EA"/>
    <w:rsid w:val="00FA3B13"/>
    <w:rsid w:val="00FA4B23"/>
    <w:rsid w:val="00FB3CFD"/>
    <w:rsid w:val="00FB6479"/>
    <w:rsid w:val="00FC109C"/>
    <w:rsid w:val="00FC3680"/>
    <w:rsid w:val="00FC7F1C"/>
    <w:rsid w:val="00FD6941"/>
    <w:rsid w:val="00FF3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C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F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0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63F"/>
  </w:style>
  <w:style w:type="paragraph" w:styleId="Rodap">
    <w:name w:val="footer"/>
    <w:basedOn w:val="Normal"/>
    <w:link w:val="RodapChar"/>
    <w:uiPriority w:val="99"/>
    <w:unhideWhenUsed/>
    <w:rsid w:val="00DF0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A2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F4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0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063F"/>
  </w:style>
  <w:style w:type="paragraph" w:styleId="Rodap">
    <w:name w:val="footer"/>
    <w:basedOn w:val="Normal"/>
    <w:link w:val="RodapChar"/>
    <w:uiPriority w:val="99"/>
    <w:unhideWhenUsed/>
    <w:rsid w:val="00DF06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06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0738-0D86-4897-AB29-7255064F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Comissões</cp:lastModifiedBy>
  <cp:revision>3</cp:revision>
  <cp:lastPrinted>2022-05-17T11:34:00Z</cp:lastPrinted>
  <dcterms:created xsi:type="dcterms:W3CDTF">2022-05-17T12:58:00Z</dcterms:created>
  <dcterms:modified xsi:type="dcterms:W3CDTF">2022-06-08T13:19:00Z</dcterms:modified>
</cp:coreProperties>
</file>